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A55" w14:textId="77777777" w:rsidR="00C53AB2" w:rsidRDefault="00371642" w:rsidP="003716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5A">
        <w:rPr>
          <w:rFonts w:ascii="Times New Roman" w:hAnsi="Times New Roman" w:cs="Times New Roman"/>
          <w:b/>
          <w:i/>
          <w:sz w:val="28"/>
          <w:szCs w:val="28"/>
        </w:rPr>
        <w:t xml:space="preserve">Ежегодное инвестиционное послание </w:t>
      </w:r>
    </w:p>
    <w:p w14:paraId="63A09A11" w14:textId="77777777" w:rsidR="00371642" w:rsidRPr="00912B5A" w:rsidRDefault="00371642" w:rsidP="003716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5A">
        <w:rPr>
          <w:rFonts w:ascii="Times New Roman" w:hAnsi="Times New Roman" w:cs="Times New Roman"/>
          <w:b/>
          <w:i/>
          <w:sz w:val="28"/>
          <w:szCs w:val="28"/>
        </w:rPr>
        <w:t>Главы администрации Веденского муниципального района</w:t>
      </w:r>
      <w:r w:rsidR="00E84C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435A31" w14:textId="77777777" w:rsidR="005E592B" w:rsidRPr="00912B5A" w:rsidRDefault="00371642" w:rsidP="003716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C2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12B5A">
        <w:rPr>
          <w:rFonts w:ascii="Times New Roman" w:hAnsi="Times New Roman" w:cs="Times New Roman"/>
          <w:b/>
          <w:i/>
          <w:sz w:val="28"/>
          <w:szCs w:val="28"/>
        </w:rPr>
        <w:t>ринятие инвестиционной декларации (инвестиционного меморандума)</w:t>
      </w:r>
    </w:p>
    <w:p w14:paraId="69E7BF5F" w14:textId="77777777" w:rsidR="00371642" w:rsidRPr="00912B5A" w:rsidRDefault="007D71C0" w:rsidP="007D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B5A">
        <w:rPr>
          <w:rFonts w:ascii="Times New Roman" w:hAnsi="Times New Roman" w:cs="Times New Roman"/>
          <w:sz w:val="28"/>
          <w:szCs w:val="28"/>
        </w:rPr>
        <w:t>Уважаемые предприниматели и инвесторы!</w:t>
      </w:r>
    </w:p>
    <w:p w14:paraId="7AA59AD7" w14:textId="77777777" w:rsidR="00FB02F3" w:rsidRPr="006D0A83" w:rsidRDefault="007D71C0" w:rsidP="006D0A83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2B5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A83">
        <w:rPr>
          <w:rFonts w:ascii="Times New Roman" w:hAnsi="Times New Roman" w:cs="Times New Roman"/>
          <w:sz w:val="28"/>
          <w:szCs w:val="28"/>
        </w:rPr>
        <w:t>В соответствии с пунктом 1 статьи 47 Федерального закона от 28 июня 2014 года №172-ФЗ «О стратегическом планировании в Российской Федерации», администрацией Вед</w:t>
      </w:r>
      <w:r w:rsidR="006849BD" w:rsidRPr="006D0A83"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разработаны и утверждены ряд нормативно-правовых актов для обеспечения благоприятного инвестиционного климата на территории Веденского муниципального района, в числе которых </w:t>
      </w:r>
      <w:r w:rsidR="00140C96" w:rsidRPr="006D0A83">
        <w:rPr>
          <w:rFonts w:ascii="Times New Roman" w:hAnsi="Times New Roman" w:cs="Times New Roman"/>
          <w:sz w:val="28"/>
          <w:szCs w:val="28"/>
        </w:rPr>
        <w:t>разработан План мероприятий («дорожная карта») по внедрению успешных практик в Веденском муниципальном районе из Атласа муниципальных практик</w:t>
      </w:r>
      <w:r w:rsidR="00C53AB2" w:rsidRPr="006D0A83">
        <w:rPr>
          <w:rFonts w:ascii="Times New Roman" w:hAnsi="Times New Roman" w:cs="Times New Roman"/>
          <w:sz w:val="28"/>
          <w:szCs w:val="28"/>
        </w:rPr>
        <w:t>, решением Совета депутатов Веденского муниципального района утверждена Стратегия социально-экономического развития Веденского муниципального района на период до 2025 года</w:t>
      </w:r>
      <w:r w:rsidR="006849BD" w:rsidRPr="006D0A83">
        <w:rPr>
          <w:rFonts w:ascii="Times New Roman" w:hAnsi="Times New Roman" w:cs="Times New Roman"/>
          <w:sz w:val="28"/>
          <w:szCs w:val="28"/>
        </w:rPr>
        <w:t>.</w:t>
      </w:r>
    </w:p>
    <w:p w14:paraId="3E32298F" w14:textId="77777777" w:rsidR="00371642" w:rsidRPr="00912B5A" w:rsidRDefault="00FB02F3" w:rsidP="006D0A8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83">
        <w:rPr>
          <w:rFonts w:ascii="Times New Roman" w:hAnsi="Times New Roman" w:cs="Times New Roman"/>
          <w:sz w:val="28"/>
          <w:szCs w:val="28"/>
        </w:rPr>
        <w:t xml:space="preserve">      В целях исполнения практики №4</w:t>
      </w:r>
      <w:r w:rsidR="00C644D0" w:rsidRPr="006D0A83">
        <w:rPr>
          <w:rFonts w:ascii="Times New Roman" w:hAnsi="Times New Roman" w:cs="Times New Roman"/>
          <w:sz w:val="28"/>
          <w:szCs w:val="28"/>
        </w:rPr>
        <w:t xml:space="preserve">, 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="00C644D0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ежегодный документ — «Инвестиционное послание Веденского муниципального района с принятием инвестиционной декларации (инвестиционного меморандума), подготовленный на основе «Инвестиционной стратегии </w:t>
      </w:r>
      <w:r w:rsidR="00C644D0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Веденского 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A1059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Чеченской</w:t>
      </w:r>
      <w:r w:rsidR="00C644D0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на период до 2025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="00C53AB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«Стратегии социально-экономического развития Веденского муниципального района на период до 2025 года»,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разработанный с учетом новых задач, которые поставлены перед нами </w:t>
      </w:r>
      <w:r w:rsidR="002A1059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Чеченской</w:t>
      </w:r>
      <w:r w:rsidR="00C644D0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="00C53AB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Кадыровым</w:t>
      </w:r>
      <w:r w:rsidR="00371642" w:rsidRP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712BBE" w14:textId="77777777" w:rsidR="00371642" w:rsidRPr="00912B5A" w:rsidRDefault="005B6698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Невзирая на санкции в отношении России, которые создают серьезные внешнеэкономические риски и не могут не сказаться на инвестиционной активности,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 пандемию в связи с распространением в мире новой коронавирусной инфекции 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-19,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работа по созданию благоприятного климата для вложения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внебюджетных инвестиций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Веденского муниципального района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A7D4DF" w14:textId="6E9FF3C0" w:rsidR="00964971" w:rsidRDefault="005B6698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Веденский муниципальный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инвестиционным потенциалом и значительными конкурентными преимуществами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ввиду удачного географического расположения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</w:t>
      </w:r>
      <w:r w:rsidR="0096497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6497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самых перспективных муниципальных образований Чеченской Республики, в плане развития туризма, спорта, животноводства и других видов сельскохозяйственной деятельности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пищевой и</w:t>
      </w:r>
      <w:r w:rsidR="0096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деревоперерабатывающей промышленности</w:t>
      </w:r>
      <w:r w:rsidR="0096497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9E0F02" w14:textId="09570C95" w:rsidR="00356592" w:rsidRDefault="00964971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 2020 году реализован проект по расширению особо</w:t>
      </w:r>
      <w:r w:rsidR="00A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зоны туристическо-рекреационного типа «</w:t>
      </w:r>
      <w:proofErr w:type="spellStart"/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</w:t>
      </w:r>
      <w:proofErr w:type="spellEnd"/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расположенной на территории Итум-Калинского района, за счет земельных участков, расположенных на территории Веденского муниципального района, 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к озеру «</w:t>
      </w:r>
      <w:proofErr w:type="spellStart"/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Кезеной-Ам</w:t>
      </w:r>
      <w:proofErr w:type="spellEnd"/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началом 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5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 территории </w:t>
      </w:r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Махкеты</w:t>
      </w:r>
      <w:proofErr w:type="spellEnd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Веденского муниципального района реализован крупный инвестиционный проект регионального значения «Реабилитационный центр им. </w:t>
      </w:r>
      <w:proofErr w:type="spellStart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Кунта-Хажи</w:t>
      </w:r>
      <w:proofErr w:type="spellEnd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Кишива</w:t>
      </w:r>
      <w:proofErr w:type="spellEnd"/>
      <w:r w:rsidR="003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восстановлен целый архитектурный комплекс в с. Хой, выражающий самобытность и глубокую древнюю культуру Чеченского народа, с целью создания в районе нового имиджа в сфере развития туризма.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0987202" w14:textId="77777777" w:rsidR="00A407D9" w:rsidRPr="00A407D9" w:rsidRDefault="00356592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407D9"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2017 г. в рамках Программы «Социально-экономическое развитие горных территорий (Веденского, Итум-Калинского, Ножай-Юртовского, Шатойского, Шаройского муниципальных районов) Чеченской Республики (на 2017 – 2020 и последующие годы)» на территории района запланировано реализация </w:t>
      </w:r>
      <w:r w:rsidR="00A407D9"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158 </w:t>
      </w:r>
      <w:r w:rsidR="00A407D9"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проектов на </w:t>
      </w:r>
      <w:r w:rsidR="00A407D9"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1769,8 </w:t>
      </w:r>
      <w:r w:rsidR="00A407D9"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 с созданием </w:t>
      </w:r>
      <w:r w:rsidR="00A407D9"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904</w:t>
      </w:r>
      <w:r w:rsidR="00A407D9"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мест. </w:t>
      </w:r>
    </w:p>
    <w:p w14:paraId="035A9DC2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 2017 по 2021 гг. реализовано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инвестиционных проектов с фактической суммой инвестиции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639,5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 и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304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мест, в том числе:</w:t>
      </w:r>
    </w:p>
    <w:p w14:paraId="4662C596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г. –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на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293,6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>7 рабочее место;</w:t>
      </w:r>
    </w:p>
    <w:p w14:paraId="5642E87A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г. –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на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65,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млн рублей,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</w:t>
      </w:r>
    </w:p>
    <w:p w14:paraId="5FDD7A1E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г. –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на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54,3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рублей,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59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</w:t>
      </w:r>
    </w:p>
    <w:p w14:paraId="4EA2BD05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–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на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220,3 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</w:t>
      </w:r>
      <w:r w:rsidRPr="00A40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102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</w:t>
      </w:r>
    </w:p>
    <w:p w14:paraId="543A46C7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Pr="00A407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на </w:t>
      </w:r>
      <w:r w:rsidRPr="00A407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</w:t>
      </w:r>
      <w:r w:rsidRPr="00A407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места. </w:t>
      </w:r>
    </w:p>
    <w:p w14:paraId="5ABA1197" w14:textId="77777777" w:rsidR="00A407D9" w:rsidRPr="00A407D9" w:rsidRDefault="00A407D9" w:rsidP="00A40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На стадии реализации –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на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123,4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рублей,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142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мест.</w:t>
      </w:r>
    </w:p>
    <w:p w14:paraId="2F41AAC5" w14:textId="77777777" w:rsidR="00A407D9" w:rsidRPr="00A407D9" w:rsidRDefault="00A407D9" w:rsidP="00A407D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Планируются к реализации в 2021 – 2025 гг.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на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813,4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 и </w:t>
      </w:r>
      <w:r w:rsidRPr="00A407D9">
        <w:rPr>
          <w:rFonts w:ascii="Times New Roman" w:eastAsia="Calibri" w:hAnsi="Times New Roman" w:cs="Times New Roman"/>
          <w:b/>
          <w:sz w:val="28"/>
          <w:szCs w:val="28"/>
        </w:rPr>
        <w:t>386</w:t>
      </w:r>
      <w:r w:rsidRPr="00A407D9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мест. по направлениям:</w:t>
      </w:r>
    </w:p>
    <w:p w14:paraId="0541040A" w14:textId="77777777" w:rsidR="00A407D9" w:rsidRPr="00A407D9" w:rsidRDefault="00A407D9" w:rsidP="00A407D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407D9">
        <w:rPr>
          <w:rFonts w:ascii="Times New Roman" w:eastAsia="Calibri" w:hAnsi="Times New Roman" w:cs="Times New Roman"/>
          <w:sz w:val="28"/>
        </w:rPr>
        <w:t xml:space="preserve">              туризм; сельское хозяйство (АПК); услуги и обслуживание; промышленность; спорт; сфера социального обслуживания населения. </w:t>
      </w:r>
    </w:p>
    <w:p w14:paraId="27A84A19" w14:textId="1BD93609" w:rsidR="00A74F49" w:rsidRDefault="00A74F49" w:rsidP="00A74F49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В</w:t>
      </w:r>
      <w:r w:rsidRPr="00EC46DB">
        <w:rPr>
          <w:rFonts w:ascii="Times New Roman" w:eastAsia="Calibri" w:hAnsi="Times New Roman" w:cs="Times New Roman"/>
          <w:sz w:val="28"/>
          <w:szCs w:val="28"/>
          <w:lang w:eastAsia="ru-RU"/>
        </w:rPr>
        <w:t>се проекты рассмотрены и одобрены Комиссией по отбору инвестиционных проектов, реализуемых на территориях муниципальных районов и городских округов 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</w:t>
      </w:r>
      <w:r w:rsidRPr="00907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2021 году утверждены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на 8 заседании Комиссии 14 проектов на общую сумму инвестиций 16,17 млн. рублей, с созданием 33 рабочих мест; на 9 заседании Комиссии  5 проектов на общую сумму 19,8 млн. рублей, с созданием 14 рабочих мест</w:t>
      </w:r>
      <w:r w:rsidRPr="00EC46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3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готовится новый перечень для представления на 10 заседание отборочной Комиссии. Все предложения принимаются с большим интересом и оказывается необходимое содействие в продвижении и реализации инвестиционных проектов.</w:t>
      </w:r>
    </w:p>
    <w:p w14:paraId="6B745778" w14:textId="4D963914" w:rsidR="00371642" w:rsidRPr="00912B5A" w:rsidRDefault="005B6698" w:rsidP="00A407D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инвестиционной политики — формирование благоприятного инвестиционного климата, повышение инвестиционной привлекательности района, обеспечение роста инвестиционной активности хозяйствующих субъектов, способствующее ускорению темпов социально- экономического развития района в целом.</w:t>
      </w:r>
    </w:p>
    <w:p w14:paraId="694C83FD" w14:textId="77777777" w:rsidR="00371642" w:rsidRPr="00912B5A" w:rsidRDefault="00401674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показателям социально-экономического развития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Веденский муниципальный район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лидирующие позиции по многим направлениям и достойно выглядит на фоне </w:t>
      </w:r>
      <w:r w:rsidR="002A1059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="00C0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районов </w:t>
      </w:r>
      <w:r w:rsidR="002A1059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C0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70623E" w14:textId="77777777" w:rsidR="00371642" w:rsidRDefault="00401674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1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Чеченской Республике, несмотря на особые условия ограничений в связи с пандемией, </w:t>
      </w:r>
      <w:r w:rsidR="0083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темпам роста</w:t>
      </w:r>
      <w:r w:rsidR="0083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социально-экономического развития муниципальных районов Чеченской Республики на 01.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2020</w:t>
      </w:r>
      <w:r w:rsidR="0083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 том, что район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наращивае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темпы развития практически во всех основных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секторах экономики и социальной </w:t>
      </w:r>
      <w:r w:rsidR="00371642" w:rsidRPr="0098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сферы:</w:t>
      </w:r>
    </w:p>
    <w:p w14:paraId="6D75BC7D" w14:textId="28766B24" w:rsidR="009864E3" w:rsidRDefault="009864E3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поголовья скота всех категорий хозяйств -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аналогичному периоду прошлого года (далее -к АППГ)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8CCEAB0" w14:textId="778CAF80" w:rsidR="009864E3" w:rsidRDefault="009864E3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численности субъектов малого и среднего предпринимательства (ИП) -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124,1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521D0" w:rsidRP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485455B4" w14:textId="0983E56C" w:rsidR="009864E3" w:rsidRDefault="009864E3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объема отгруженной продукции -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109,3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АППГ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68A637" w14:textId="68CE800C" w:rsidR="00E84C27" w:rsidRDefault="00E84C27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-динамика роста внебюджетных инвестиций в основной капитал- </w:t>
      </w:r>
      <w:r w:rsidR="00A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144,5</w:t>
      </w:r>
      <w:r w:rsidR="0030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АППГ</w:t>
      </w:r>
      <w:r w:rsidR="00E5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BD854A" w14:textId="20A62D9D" w:rsidR="005521D0" w:rsidRDefault="005521D0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 роста среднемесячной номинальной заработной платы работников -10</w:t>
      </w:r>
      <w:r w:rsidR="005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АППГ;</w:t>
      </w:r>
    </w:p>
    <w:p w14:paraId="5F1131A2" w14:textId="2230B382" w:rsidR="00A74F49" w:rsidRDefault="00A74F49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платных услуг населению -на 111,5 % к АПГГ</w:t>
      </w:r>
      <w:r w:rsidR="005F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63430A" w14:textId="66838533" w:rsidR="005F4C0B" w:rsidRDefault="005F4C0B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выполненных работ по виду деятельности «строительство» -возросло в 3,8 раза к АППГ;</w:t>
      </w:r>
    </w:p>
    <w:p w14:paraId="1CAF44A6" w14:textId="77777777" w:rsidR="008A2BCC" w:rsidRDefault="008A2BCC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ввода жилых и нежилых помещений;</w:t>
      </w:r>
    </w:p>
    <w:p w14:paraId="0AE942D7" w14:textId="77777777" w:rsidR="008A2BCC" w:rsidRDefault="008A2BCC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-динамика роста качества автомобильных дорог и многие другие показатели.</w:t>
      </w:r>
    </w:p>
    <w:p w14:paraId="290D441F" w14:textId="77777777" w:rsidR="00371642" w:rsidRPr="00912B5A" w:rsidRDefault="00DE1F37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7A55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роста объёмов инвестиций говорят о том, что район уверенно движется вперед.</w:t>
      </w:r>
    </w:p>
    <w:p w14:paraId="7CFB351F" w14:textId="77777777" w:rsidR="00371642" w:rsidRPr="00912B5A" w:rsidRDefault="00E77A55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осуществляется непрерывная работа по повышению инвестиционного имиджа территории.</w:t>
      </w:r>
    </w:p>
    <w:p w14:paraId="4C31DAA0" w14:textId="77777777" w:rsidR="00371642" w:rsidRPr="00912B5A" w:rsidRDefault="00E77A55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несмотря на положительные результаты, важно отметить ряд нерешенных проблем. Объем инвестиций, который поступает сегодня в район, недостаточен для активного развития экономики.</w:t>
      </w:r>
    </w:p>
    <w:p w14:paraId="2F9D0969" w14:textId="77777777" w:rsidR="00371642" w:rsidRPr="00912B5A" w:rsidRDefault="00E77A55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Недостаток инвестиций не позволяет максимально сформировать собственные доходные источники для развития социальной сферы.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Существующие проблемы являются серьезным препятствием для наращивания инвестиционного потенциала </w:t>
      </w:r>
      <w:r w:rsidR="0064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7EE074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ограниченность доступа к банковским кредитным ресурсам;</w:t>
      </w:r>
    </w:p>
    <w:p w14:paraId="3C759DC7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банковское финансирование не решает проблем развития малого и среднего бизнеса, из-за отсутствия должного залогового обеспечения, непрозрачности финансовых потоков субъектов малого предпринимательства, осторожности банков в кредитовании малого бизнеса;</w:t>
      </w:r>
    </w:p>
    <w:p w14:paraId="0732BAC1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3EAF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 субъектов малого предпринимательства типичной остается ситуация с дефицитом работников нужной квалификации, оборудования нужного качества, помещений.</w:t>
      </w:r>
    </w:p>
    <w:p w14:paraId="40334153" w14:textId="77777777" w:rsidR="00371642" w:rsidRPr="00912B5A" w:rsidRDefault="00A53EAF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нам необходимо создавать условия для работы субъектов всех категорий бизнеса (от малого до крупного) и благоприятный инвестиционный климат.</w:t>
      </w:r>
    </w:p>
    <w:p w14:paraId="095DE45F" w14:textId="77777777" w:rsidR="00371642" w:rsidRPr="00912B5A" w:rsidRDefault="00A53EAF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инвестиционной политики мы перед собой на перспективу ставим реализацию следующих задач:</w:t>
      </w:r>
    </w:p>
    <w:p w14:paraId="720ED478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наращивание инвестиционного потенциала района;</w:t>
      </w:r>
    </w:p>
    <w:p w14:paraId="3DF9F621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привлечение инвесторов для создания новых, а также расширения и модернизации существующих </w:t>
      </w:r>
      <w:r w:rsidR="00A53EAF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</w:t>
      </w:r>
      <w:r w:rsidR="0064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яйственных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на территории района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промышленных предприятий по переработке местно</w:t>
      </w:r>
      <w:r w:rsidR="0064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="0064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r w:rsidR="0064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яйственной продукции,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лесоперерабатывающие предприятия, развитие туристско-рекреационного потенциала</w:t>
      </w:r>
      <w:r w:rsidR="00CC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медицины, образования, строительства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64379D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Стандарта деятельности администрации района по обеспечению благоприятного инвестиционного климата на территории муниципального района;</w:t>
      </w:r>
    </w:p>
    <w:p w14:paraId="54B663E4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-продвижение производимой на территории муниципального образования продукции, работ и услуг на региональный и межрегиональный уровень путем организации участия предприятий района в республиканских и межрегиональных конкурсах.</w:t>
      </w:r>
    </w:p>
    <w:p w14:paraId="74230435" w14:textId="77777777" w:rsidR="00371642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доступной инфраструктуры для размещения производственных и иных объектов инвестирования.</w:t>
      </w:r>
    </w:p>
    <w:p w14:paraId="7E65520C" w14:textId="3F6E0DD0" w:rsidR="008371CC" w:rsidRPr="00912B5A" w:rsidRDefault="008371CC" w:rsidP="008371C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известных событий в районе функционировали 7 промышленных небольших предприятий: «Сельхозтехника», «Механизированный лесхоз», «Межхозяйственный лесхоз», «филиал №4 Грозненского швейного объединения», «Райпищекомбинат», «Хлеб</w:t>
      </w:r>
      <w:r w:rsidR="002A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завод», «Типография». Восстановление этих объектов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создание других, альтернативных 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</w:t>
      </w:r>
      <w:r w:rsidR="006D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соответствующих сферах </w:t>
      </w:r>
      <w:proofErr w:type="gramStart"/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экономики,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proofErr w:type="gramEnd"/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приоритетным направлением в развитии района.</w:t>
      </w:r>
    </w:p>
    <w:p w14:paraId="10098CAD" w14:textId="77777777" w:rsidR="00371642" w:rsidRPr="00912B5A" w:rsidRDefault="008C0D81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своего послания, не могу не отметить проблемы, с которыми сталкивается наш муниципалитет в вопросах работы с инвесторами и </w:t>
      </w:r>
      <w:r w:rsidR="002A1059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инвестиций — это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9667521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ограниченность муниципальных мер поддержки инвестора, обусловленная дефицитностью местного бюджета;</w:t>
      </w:r>
    </w:p>
    <w:p w14:paraId="4AA85A3D" w14:textId="77777777" w:rsidR="00371642" w:rsidRPr="00912B5A" w:rsidRDefault="0037164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A6926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стандартов работы с инвесторами и развитие компетенций проектно</w:t>
      </w:r>
      <w:r w:rsidR="0025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6926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офиса</w:t>
      </w:r>
      <w:r w:rsidR="000A6926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чего 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0A6926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55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6926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специалисты для повышения квалификации с учетом функционала каждого специалиста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9ABB8A" w14:textId="77777777" w:rsidR="00371642" w:rsidRPr="00912B5A" w:rsidRDefault="000A6926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части создания положительного инвестиционного имиджа. Мы должны максимально широко рассказать о муниципальном районе, его возможностях и потенциале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применением таких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</w:t>
      </w:r>
      <w:proofErr w:type="spellStart"/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-ярмарочная деятельность, размещение информационных материалов и интервью об инвестиционном потенциале района в печатных СМИ и интернет-изданиях. Ряд таких мероприятий мы уже проводим, на сайте администрации района имеется </w:t>
      </w:r>
      <w:r w:rsidR="00912B5A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«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размещены: 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«Стратегия социально-экономического развития на период до 2025 года», «И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нвестиционная стратегия муниципального образования до 202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нормативно</w:t>
      </w:r>
      <w:r w:rsidR="00C0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акты, регулирующие инвестиционную политику Веденского муниципального района,</w:t>
      </w: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паспорт муниципального образования,</w:t>
      </w:r>
      <w:r w:rsidR="00F3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ежегодно корректируется,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услуг, оказываемых администрацией </w:t>
      </w:r>
      <w:r w:rsidR="008C0D81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Веденского муниципального района в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работы с инвесторами.</w:t>
      </w:r>
    </w:p>
    <w:p w14:paraId="46196DC1" w14:textId="77777777" w:rsidR="00371642" w:rsidRPr="00912B5A" w:rsidRDefault="000A6926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случаем, хочется выразить благодарность всем инвесторам, которые 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свой вклад в развитие экономики района, путем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районе новы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сказывается на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наше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3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947009" w14:textId="77777777" w:rsidR="00371642" w:rsidRDefault="000A6926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71642" w:rsidRPr="0091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выражаю свою глубокую признательность всем своим коллегам, депутатам, руководителям организаций и учреждений за взаимодействие и сотрудничество.</w:t>
      </w:r>
    </w:p>
    <w:p w14:paraId="519AEAD3" w14:textId="77777777" w:rsidR="00F36D12" w:rsidRPr="00912B5A" w:rsidRDefault="00F36D12" w:rsidP="0037164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 уверенностью хочу сказать, что мы добьёмся еще больших успехов в достижении поставленных задач и в повышении благосостояния населения района!</w:t>
      </w:r>
    </w:p>
    <w:p w14:paraId="3F2F8D86" w14:textId="77777777" w:rsidR="00371642" w:rsidRPr="00912B5A" w:rsidRDefault="00530952" w:rsidP="008A2BC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sectPr w:rsidR="00371642" w:rsidRPr="0091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42"/>
    <w:rsid w:val="000A6926"/>
    <w:rsid w:val="00110D58"/>
    <w:rsid w:val="00140C96"/>
    <w:rsid w:val="0025790C"/>
    <w:rsid w:val="002A1059"/>
    <w:rsid w:val="003035BC"/>
    <w:rsid w:val="003147B1"/>
    <w:rsid w:val="00356592"/>
    <w:rsid w:val="00371642"/>
    <w:rsid w:val="00401674"/>
    <w:rsid w:val="00530952"/>
    <w:rsid w:val="005521D0"/>
    <w:rsid w:val="005B6698"/>
    <w:rsid w:val="005F4C0B"/>
    <w:rsid w:val="00644528"/>
    <w:rsid w:val="006849BD"/>
    <w:rsid w:val="00696821"/>
    <w:rsid w:val="006D0A83"/>
    <w:rsid w:val="00791FAC"/>
    <w:rsid w:val="007D71C0"/>
    <w:rsid w:val="008371CC"/>
    <w:rsid w:val="008772D7"/>
    <w:rsid w:val="008A2BCC"/>
    <w:rsid w:val="008C0D81"/>
    <w:rsid w:val="00912B5A"/>
    <w:rsid w:val="00964971"/>
    <w:rsid w:val="00971BC0"/>
    <w:rsid w:val="009864E3"/>
    <w:rsid w:val="00A407D9"/>
    <w:rsid w:val="00A53EAF"/>
    <w:rsid w:val="00A74F49"/>
    <w:rsid w:val="00AC690A"/>
    <w:rsid w:val="00B63F5E"/>
    <w:rsid w:val="00C06B00"/>
    <w:rsid w:val="00C53AB2"/>
    <w:rsid w:val="00C644D0"/>
    <w:rsid w:val="00CC7255"/>
    <w:rsid w:val="00CD67AF"/>
    <w:rsid w:val="00D85312"/>
    <w:rsid w:val="00DE1F37"/>
    <w:rsid w:val="00E57B52"/>
    <w:rsid w:val="00E77A55"/>
    <w:rsid w:val="00E84C27"/>
    <w:rsid w:val="00F36D12"/>
    <w:rsid w:val="00F63F6F"/>
    <w:rsid w:val="00F8202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D008"/>
  <w15:chartTrackingRefBased/>
  <w15:docId w15:val="{7992FDA9-C407-4212-9848-25FBA47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Яха</dc:creator>
  <cp:keywords/>
  <dc:description/>
  <cp:lastModifiedBy>user</cp:lastModifiedBy>
  <cp:revision>2</cp:revision>
  <cp:lastPrinted>2022-02-03T12:51:00Z</cp:lastPrinted>
  <dcterms:created xsi:type="dcterms:W3CDTF">2022-02-03T12:54:00Z</dcterms:created>
  <dcterms:modified xsi:type="dcterms:W3CDTF">2022-02-03T12:54:00Z</dcterms:modified>
</cp:coreProperties>
</file>